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640A3" w14:textId="424652E4" w:rsidR="00C56A28" w:rsidRPr="00000C42" w:rsidRDefault="00795130" w:rsidP="00601E28">
      <w:pPr>
        <w:numPr>
          <w:ilvl w:val="0"/>
          <w:numId w:val="1"/>
        </w:numPr>
        <w:tabs>
          <w:tab w:val="clear" w:pos="720"/>
          <w:tab w:val="num" w:pos="360"/>
        </w:tabs>
        <w:spacing w:before="120"/>
        <w:ind w:left="357" w:hanging="357"/>
        <w:jc w:val="both"/>
        <w:rPr>
          <w:rFonts w:ascii="Arial" w:hAnsi="Arial" w:cs="Arial"/>
          <w:bCs/>
          <w:sz w:val="22"/>
          <w:szCs w:val="21"/>
        </w:rPr>
      </w:pPr>
      <w:r w:rsidRPr="00000C42">
        <w:rPr>
          <w:rFonts w:ascii="Arial" w:hAnsi="Arial" w:cs="Arial"/>
          <w:bCs/>
          <w:sz w:val="22"/>
          <w:szCs w:val="21"/>
        </w:rPr>
        <w:t xml:space="preserve">The </w:t>
      </w:r>
      <w:r w:rsidR="00C56A28" w:rsidRPr="00000C42">
        <w:rPr>
          <w:rFonts w:ascii="Arial" w:hAnsi="Arial" w:cs="Arial"/>
          <w:bCs/>
          <w:sz w:val="22"/>
          <w:szCs w:val="21"/>
        </w:rPr>
        <w:t>Queensland Family and Child Commission (QFCC)</w:t>
      </w:r>
      <w:r w:rsidRPr="00000C42">
        <w:rPr>
          <w:rFonts w:ascii="Arial" w:hAnsi="Arial" w:cs="Arial"/>
          <w:bCs/>
          <w:sz w:val="22"/>
          <w:szCs w:val="21"/>
        </w:rPr>
        <w:t xml:space="preserve">, established under the </w:t>
      </w:r>
      <w:r w:rsidRPr="00000C42">
        <w:rPr>
          <w:rFonts w:ascii="Arial" w:hAnsi="Arial" w:cs="Arial"/>
          <w:bCs/>
          <w:i/>
          <w:sz w:val="22"/>
          <w:szCs w:val="21"/>
        </w:rPr>
        <w:t>Family and Child Commission Act 2014</w:t>
      </w:r>
      <w:r w:rsidRPr="00000C42">
        <w:rPr>
          <w:rFonts w:ascii="Arial" w:hAnsi="Arial" w:cs="Arial"/>
          <w:bCs/>
          <w:sz w:val="22"/>
          <w:szCs w:val="21"/>
        </w:rPr>
        <w:t>, is responsible for evaluating child protection reforms at the program level, with evaluations planned at three time points over the 10 year child and family reform program</w:t>
      </w:r>
      <w:r w:rsidR="00E973BC" w:rsidRPr="00000C42">
        <w:rPr>
          <w:rFonts w:ascii="Arial" w:hAnsi="Arial" w:cs="Arial"/>
          <w:bCs/>
          <w:sz w:val="22"/>
          <w:szCs w:val="21"/>
        </w:rPr>
        <w:t>.</w:t>
      </w:r>
    </w:p>
    <w:p w14:paraId="1C46583E" w14:textId="77777777" w:rsidR="004E3C98" w:rsidRPr="00000C42" w:rsidRDefault="004E3C98" w:rsidP="001E1E16">
      <w:pPr>
        <w:numPr>
          <w:ilvl w:val="0"/>
          <w:numId w:val="1"/>
        </w:numPr>
        <w:tabs>
          <w:tab w:val="clear" w:pos="720"/>
          <w:tab w:val="num" w:pos="360"/>
        </w:tabs>
        <w:spacing w:before="240"/>
        <w:ind w:left="360"/>
        <w:jc w:val="both"/>
        <w:rPr>
          <w:rFonts w:ascii="Arial" w:hAnsi="Arial" w:cs="Arial"/>
          <w:bCs/>
          <w:sz w:val="22"/>
          <w:szCs w:val="21"/>
        </w:rPr>
      </w:pPr>
      <w:r w:rsidRPr="00000C42">
        <w:rPr>
          <w:rFonts w:ascii="Arial" w:hAnsi="Arial" w:cs="Arial"/>
          <w:bCs/>
          <w:sz w:val="22"/>
          <w:szCs w:val="21"/>
        </w:rPr>
        <w:t xml:space="preserve">The Implementation Evaluation, which covers the first three years of the child protection reform program (1 July 2014 – 30 June 2017) was primarily a formative evaluation, identifying factors that were working and way to inform reform program improvements. </w:t>
      </w:r>
    </w:p>
    <w:p w14:paraId="51B40249" w14:textId="3237268B" w:rsidR="00795130" w:rsidRPr="00000C42" w:rsidRDefault="006D004E" w:rsidP="00795130">
      <w:pPr>
        <w:numPr>
          <w:ilvl w:val="0"/>
          <w:numId w:val="1"/>
        </w:numPr>
        <w:tabs>
          <w:tab w:val="clear" w:pos="720"/>
          <w:tab w:val="num" w:pos="360"/>
        </w:tabs>
        <w:spacing w:before="240"/>
        <w:ind w:left="360"/>
        <w:jc w:val="both"/>
        <w:rPr>
          <w:rFonts w:ascii="Arial" w:hAnsi="Arial" w:cs="Arial"/>
          <w:bCs/>
          <w:sz w:val="22"/>
          <w:szCs w:val="21"/>
        </w:rPr>
      </w:pPr>
      <w:r w:rsidRPr="00000C42">
        <w:rPr>
          <w:rFonts w:ascii="Arial" w:hAnsi="Arial" w:cs="Arial"/>
          <w:bCs/>
          <w:sz w:val="22"/>
          <w:szCs w:val="21"/>
        </w:rPr>
        <w:t>From</w:t>
      </w:r>
      <w:r w:rsidR="004E3C98" w:rsidRPr="00000C42">
        <w:rPr>
          <w:rFonts w:ascii="Arial" w:hAnsi="Arial" w:cs="Arial"/>
          <w:bCs/>
          <w:sz w:val="22"/>
          <w:szCs w:val="21"/>
        </w:rPr>
        <w:t xml:space="preserve"> July 2019, the focus of the evaluations </w:t>
      </w:r>
      <w:r w:rsidR="003B567C" w:rsidRPr="00000C42">
        <w:rPr>
          <w:rFonts w:ascii="Arial" w:hAnsi="Arial" w:cs="Arial"/>
          <w:bCs/>
          <w:sz w:val="22"/>
          <w:szCs w:val="21"/>
        </w:rPr>
        <w:t>has</w:t>
      </w:r>
      <w:r w:rsidRPr="00000C42">
        <w:rPr>
          <w:rFonts w:ascii="Arial" w:hAnsi="Arial" w:cs="Arial"/>
          <w:bCs/>
          <w:sz w:val="22"/>
          <w:szCs w:val="21"/>
        </w:rPr>
        <w:t xml:space="preserve"> </w:t>
      </w:r>
      <w:r w:rsidR="004E3C98" w:rsidRPr="00000C42">
        <w:rPr>
          <w:rFonts w:ascii="Arial" w:hAnsi="Arial" w:cs="Arial"/>
          <w:bCs/>
          <w:sz w:val="22"/>
          <w:szCs w:val="21"/>
        </w:rPr>
        <w:t>shift</w:t>
      </w:r>
      <w:r w:rsidRPr="00000C42">
        <w:rPr>
          <w:rFonts w:ascii="Arial" w:hAnsi="Arial" w:cs="Arial"/>
          <w:bCs/>
          <w:sz w:val="22"/>
          <w:szCs w:val="21"/>
        </w:rPr>
        <w:t>ed</w:t>
      </w:r>
      <w:r w:rsidR="004E3C98" w:rsidRPr="00000C42">
        <w:rPr>
          <w:rFonts w:ascii="Arial" w:hAnsi="Arial" w:cs="Arial"/>
          <w:bCs/>
          <w:sz w:val="22"/>
          <w:szCs w:val="21"/>
        </w:rPr>
        <w:t xml:space="preserve"> to assessing outcomes achieved (Outcomes Evaluation) and then to assessing the impact of the reforms (Impact Evaluation) after July 2024.</w:t>
      </w:r>
    </w:p>
    <w:p w14:paraId="07DA88F2" w14:textId="7E151200" w:rsidR="004E3C98" w:rsidRPr="00000C42" w:rsidRDefault="004E3C98" w:rsidP="0026258D">
      <w:pPr>
        <w:numPr>
          <w:ilvl w:val="0"/>
          <w:numId w:val="1"/>
        </w:numPr>
        <w:tabs>
          <w:tab w:val="clear" w:pos="720"/>
          <w:tab w:val="num" w:pos="360"/>
        </w:tabs>
        <w:spacing w:before="240"/>
        <w:ind w:left="360"/>
        <w:jc w:val="both"/>
        <w:rPr>
          <w:rFonts w:ascii="Arial" w:hAnsi="Arial" w:cs="Arial"/>
          <w:sz w:val="22"/>
          <w:szCs w:val="21"/>
        </w:rPr>
      </w:pPr>
      <w:r w:rsidRPr="00000C42">
        <w:rPr>
          <w:rFonts w:ascii="Arial" w:hAnsi="Arial" w:cs="Arial"/>
          <w:sz w:val="22"/>
          <w:szCs w:val="21"/>
        </w:rPr>
        <w:t>Overall, the final report of the Implementation Evaluation found considerable progress has been made in implementing the reform program. Significant changes occurred during the first three years and progress is in line with what would be expected in the timeframe, particularly given the large scale structural changes to the child protection and family support system.</w:t>
      </w:r>
    </w:p>
    <w:p w14:paraId="65C46ADB" w14:textId="16C1713D" w:rsidR="004E3C98" w:rsidRPr="00000C42" w:rsidRDefault="004E3C98" w:rsidP="00D6589B">
      <w:pPr>
        <w:numPr>
          <w:ilvl w:val="0"/>
          <w:numId w:val="1"/>
        </w:numPr>
        <w:tabs>
          <w:tab w:val="clear" w:pos="720"/>
          <w:tab w:val="num" w:pos="360"/>
        </w:tabs>
        <w:spacing w:before="240"/>
        <w:ind w:left="360"/>
        <w:jc w:val="both"/>
        <w:rPr>
          <w:rFonts w:ascii="Arial" w:hAnsi="Arial" w:cs="Arial"/>
          <w:bCs/>
          <w:sz w:val="22"/>
          <w:szCs w:val="21"/>
        </w:rPr>
      </w:pPr>
      <w:r w:rsidRPr="00000C42">
        <w:rPr>
          <w:rFonts w:ascii="Arial" w:hAnsi="Arial" w:cs="Arial"/>
          <w:bCs/>
          <w:sz w:val="22"/>
          <w:szCs w:val="21"/>
        </w:rPr>
        <w:t xml:space="preserve">The </w:t>
      </w:r>
      <w:r w:rsidR="00C510B1" w:rsidRPr="00000C42">
        <w:rPr>
          <w:rFonts w:ascii="Arial" w:hAnsi="Arial" w:cs="Arial"/>
          <w:bCs/>
          <w:sz w:val="22"/>
          <w:szCs w:val="21"/>
        </w:rPr>
        <w:t xml:space="preserve">final </w:t>
      </w:r>
      <w:r w:rsidRPr="00000C42">
        <w:rPr>
          <w:rFonts w:ascii="Arial" w:hAnsi="Arial" w:cs="Arial"/>
          <w:bCs/>
          <w:sz w:val="22"/>
          <w:szCs w:val="21"/>
        </w:rPr>
        <w:t>report identified continued over-representation of Aboriginal and Torres Strait Islander children and families in the child protection system as an issue requiring priority attention, noting a range of systemic and organisational changes aimed at reducing over-representation are being implemented.</w:t>
      </w:r>
    </w:p>
    <w:p w14:paraId="3B443435" w14:textId="1621DE1F" w:rsidR="004E3C98" w:rsidRPr="00000C42" w:rsidRDefault="004E3C98" w:rsidP="00D6589B">
      <w:pPr>
        <w:numPr>
          <w:ilvl w:val="0"/>
          <w:numId w:val="1"/>
        </w:numPr>
        <w:tabs>
          <w:tab w:val="clear" w:pos="720"/>
          <w:tab w:val="num" w:pos="360"/>
        </w:tabs>
        <w:spacing w:before="240"/>
        <w:ind w:left="360"/>
        <w:jc w:val="both"/>
        <w:rPr>
          <w:rFonts w:ascii="Arial" w:hAnsi="Arial" w:cs="Arial"/>
          <w:bCs/>
          <w:sz w:val="22"/>
          <w:szCs w:val="21"/>
        </w:rPr>
      </w:pPr>
      <w:r w:rsidRPr="00000C42">
        <w:rPr>
          <w:rFonts w:ascii="Arial" w:hAnsi="Arial" w:cs="Arial"/>
          <w:bCs/>
          <w:sz w:val="22"/>
          <w:szCs w:val="21"/>
        </w:rPr>
        <w:t xml:space="preserve">The </w:t>
      </w:r>
      <w:r w:rsidR="00C510B1" w:rsidRPr="00000C42">
        <w:rPr>
          <w:rFonts w:ascii="Arial" w:hAnsi="Arial" w:cs="Arial"/>
          <w:bCs/>
          <w:sz w:val="22"/>
          <w:szCs w:val="21"/>
        </w:rPr>
        <w:t xml:space="preserve">final </w:t>
      </w:r>
      <w:r w:rsidRPr="00000C42">
        <w:rPr>
          <w:rFonts w:ascii="Arial" w:hAnsi="Arial" w:cs="Arial"/>
          <w:bCs/>
          <w:sz w:val="22"/>
          <w:szCs w:val="21"/>
        </w:rPr>
        <w:t>report recommended reform partners build on successes to date and continue to work together to fully implement the reform program; and reflect on areas where progress is not meeting expectations and take appropriate action.</w:t>
      </w:r>
    </w:p>
    <w:p w14:paraId="21E037A9" w14:textId="2ED68F68" w:rsidR="00744608" w:rsidRPr="00000C42" w:rsidRDefault="00744608" w:rsidP="00744608">
      <w:pPr>
        <w:numPr>
          <w:ilvl w:val="0"/>
          <w:numId w:val="1"/>
        </w:numPr>
        <w:tabs>
          <w:tab w:val="clear" w:pos="720"/>
          <w:tab w:val="num" w:pos="360"/>
        </w:tabs>
        <w:spacing w:before="240"/>
        <w:ind w:left="360"/>
        <w:jc w:val="both"/>
        <w:rPr>
          <w:rFonts w:ascii="Arial" w:hAnsi="Arial" w:cs="Arial"/>
          <w:bCs/>
          <w:sz w:val="22"/>
          <w:szCs w:val="21"/>
        </w:rPr>
      </w:pPr>
      <w:r w:rsidRPr="00000C42">
        <w:rPr>
          <w:rFonts w:ascii="Arial" w:hAnsi="Arial" w:cs="Arial"/>
          <w:bCs/>
          <w:sz w:val="22"/>
          <w:szCs w:val="21"/>
          <w:u w:val="single"/>
        </w:rPr>
        <w:t>Cabinet approved</w:t>
      </w:r>
      <w:r w:rsidRPr="00000C42">
        <w:rPr>
          <w:rFonts w:ascii="Arial" w:hAnsi="Arial" w:cs="Arial"/>
          <w:bCs/>
          <w:sz w:val="22"/>
          <w:szCs w:val="21"/>
        </w:rPr>
        <w:t xml:space="preserve"> the public release of</w:t>
      </w:r>
      <w:r w:rsidRPr="00000C42">
        <w:rPr>
          <w:rFonts w:ascii="Arial" w:hAnsi="Arial" w:cs="Arial"/>
          <w:sz w:val="22"/>
          <w:szCs w:val="21"/>
        </w:rPr>
        <w:t xml:space="preserve"> the Queensland Family and Child Commission final report </w:t>
      </w:r>
      <w:r w:rsidRPr="00000C42">
        <w:rPr>
          <w:rFonts w:ascii="Arial" w:hAnsi="Arial" w:cs="Arial"/>
          <w:i/>
          <w:sz w:val="22"/>
          <w:szCs w:val="21"/>
        </w:rPr>
        <w:t>Queensland Child Protection Reform Program (2014-24) Implementation Evaluation</w:t>
      </w:r>
      <w:r w:rsidRPr="00000C42">
        <w:rPr>
          <w:rFonts w:ascii="Arial" w:hAnsi="Arial" w:cs="Arial"/>
          <w:sz w:val="22"/>
          <w:szCs w:val="21"/>
        </w:rPr>
        <w:t xml:space="preserve"> </w:t>
      </w:r>
      <w:r w:rsidRPr="00000C42">
        <w:rPr>
          <w:rFonts w:ascii="Arial" w:hAnsi="Arial" w:cs="Arial"/>
          <w:i/>
          <w:sz w:val="22"/>
          <w:szCs w:val="21"/>
        </w:rPr>
        <w:t>final report</w:t>
      </w:r>
      <w:r w:rsidRPr="00000C42">
        <w:rPr>
          <w:rFonts w:ascii="Arial" w:hAnsi="Arial" w:cs="Arial"/>
          <w:bCs/>
          <w:sz w:val="22"/>
          <w:szCs w:val="21"/>
        </w:rPr>
        <w:t>.</w:t>
      </w:r>
    </w:p>
    <w:p w14:paraId="31C41594" w14:textId="0EE48AD3" w:rsidR="00744608" w:rsidRPr="00000C42" w:rsidRDefault="00744608" w:rsidP="00744608">
      <w:pPr>
        <w:numPr>
          <w:ilvl w:val="0"/>
          <w:numId w:val="1"/>
        </w:numPr>
        <w:tabs>
          <w:tab w:val="clear" w:pos="720"/>
          <w:tab w:val="num" w:pos="360"/>
        </w:tabs>
        <w:spacing w:before="240"/>
        <w:ind w:left="360"/>
        <w:jc w:val="both"/>
        <w:rPr>
          <w:rFonts w:ascii="Arial" w:hAnsi="Arial" w:cs="Arial"/>
          <w:bCs/>
          <w:sz w:val="22"/>
          <w:szCs w:val="21"/>
        </w:rPr>
      </w:pPr>
      <w:r w:rsidRPr="00000C42">
        <w:rPr>
          <w:rFonts w:ascii="Arial" w:hAnsi="Arial" w:cs="Arial"/>
          <w:bCs/>
          <w:sz w:val="22"/>
          <w:szCs w:val="21"/>
          <w:u w:val="single"/>
        </w:rPr>
        <w:t>Cabinet approved</w:t>
      </w:r>
      <w:r w:rsidRPr="00000C42">
        <w:rPr>
          <w:rFonts w:ascii="Arial" w:hAnsi="Arial" w:cs="Arial"/>
          <w:bCs/>
          <w:sz w:val="22"/>
          <w:szCs w:val="21"/>
        </w:rPr>
        <w:t xml:space="preserve"> the public release of the </w:t>
      </w:r>
      <w:r w:rsidRPr="00000C42">
        <w:rPr>
          <w:rFonts w:ascii="Arial" w:hAnsi="Arial" w:cs="Arial"/>
          <w:sz w:val="22"/>
          <w:szCs w:val="21"/>
        </w:rPr>
        <w:t>Queensland Family and Child Commission summary report</w:t>
      </w:r>
      <w:r w:rsidR="00CC5F9F" w:rsidRPr="00000C42">
        <w:rPr>
          <w:rFonts w:ascii="Arial" w:hAnsi="Arial" w:cs="Arial"/>
          <w:sz w:val="22"/>
          <w:szCs w:val="21"/>
        </w:rPr>
        <w:t xml:space="preserve"> </w:t>
      </w:r>
      <w:r w:rsidRPr="00000C42">
        <w:rPr>
          <w:rFonts w:ascii="Arial" w:hAnsi="Arial" w:cs="Arial"/>
          <w:i/>
          <w:sz w:val="22"/>
          <w:szCs w:val="21"/>
        </w:rPr>
        <w:t>Queensland Child Protection Reform Program (2014-24) Implementation Evaluation</w:t>
      </w:r>
      <w:r w:rsidRPr="00000C42">
        <w:rPr>
          <w:rFonts w:ascii="Arial" w:hAnsi="Arial" w:cs="Arial"/>
          <w:bCs/>
          <w:sz w:val="22"/>
          <w:szCs w:val="21"/>
        </w:rPr>
        <w:t>.</w:t>
      </w:r>
    </w:p>
    <w:p w14:paraId="4293ABF2" w14:textId="2C5E70F0" w:rsidR="006D004E" w:rsidRPr="00000C42" w:rsidRDefault="006D004E" w:rsidP="006D004E">
      <w:pPr>
        <w:numPr>
          <w:ilvl w:val="0"/>
          <w:numId w:val="1"/>
        </w:numPr>
        <w:tabs>
          <w:tab w:val="clear" w:pos="720"/>
          <w:tab w:val="num" w:pos="360"/>
        </w:tabs>
        <w:spacing w:before="240"/>
        <w:ind w:left="360"/>
        <w:jc w:val="both"/>
        <w:rPr>
          <w:rFonts w:ascii="Arial" w:hAnsi="Arial" w:cs="Arial"/>
          <w:bCs/>
          <w:sz w:val="22"/>
          <w:szCs w:val="21"/>
        </w:rPr>
      </w:pPr>
      <w:r w:rsidRPr="00000C42">
        <w:rPr>
          <w:rFonts w:ascii="Arial" w:hAnsi="Arial" w:cs="Arial"/>
          <w:bCs/>
          <w:sz w:val="22"/>
          <w:szCs w:val="21"/>
          <w:u w:val="single"/>
        </w:rPr>
        <w:t>Cabinet approved</w:t>
      </w:r>
      <w:r w:rsidRPr="00000C42">
        <w:rPr>
          <w:rFonts w:ascii="Arial" w:hAnsi="Arial" w:cs="Arial"/>
          <w:bCs/>
          <w:sz w:val="22"/>
          <w:szCs w:val="21"/>
        </w:rPr>
        <w:t xml:space="preserve"> the public release of</w:t>
      </w:r>
      <w:r w:rsidR="00CC5F9F" w:rsidRPr="00000C42">
        <w:rPr>
          <w:rFonts w:ascii="Arial" w:hAnsi="Arial" w:cs="Arial"/>
          <w:bCs/>
          <w:sz w:val="22"/>
          <w:szCs w:val="21"/>
        </w:rPr>
        <w:t xml:space="preserve"> the place-based studies.</w:t>
      </w:r>
    </w:p>
    <w:p w14:paraId="2E33B427" w14:textId="0B14C6A3" w:rsidR="00E973BC" w:rsidRPr="00000C42" w:rsidRDefault="00E973BC" w:rsidP="00744608">
      <w:pPr>
        <w:numPr>
          <w:ilvl w:val="0"/>
          <w:numId w:val="1"/>
        </w:numPr>
        <w:tabs>
          <w:tab w:val="clear" w:pos="720"/>
          <w:tab w:val="num" w:pos="360"/>
        </w:tabs>
        <w:spacing w:before="360"/>
        <w:ind w:left="360"/>
        <w:jc w:val="both"/>
        <w:rPr>
          <w:rFonts w:ascii="Arial" w:hAnsi="Arial" w:cs="Arial"/>
          <w:bCs/>
          <w:i/>
          <w:sz w:val="22"/>
          <w:szCs w:val="21"/>
          <w:u w:val="single"/>
        </w:rPr>
      </w:pPr>
      <w:r w:rsidRPr="00000C42">
        <w:rPr>
          <w:rFonts w:ascii="Arial" w:hAnsi="Arial" w:cs="Arial"/>
          <w:bCs/>
          <w:i/>
          <w:sz w:val="22"/>
          <w:szCs w:val="21"/>
          <w:u w:val="single"/>
        </w:rPr>
        <w:t>Attachments</w:t>
      </w:r>
    </w:p>
    <w:p w14:paraId="10931B1B" w14:textId="01AB2792" w:rsidR="00E973BC" w:rsidRPr="00000C42" w:rsidRDefault="00CA4622" w:rsidP="00D6589B">
      <w:pPr>
        <w:numPr>
          <w:ilvl w:val="0"/>
          <w:numId w:val="2"/>
        </w:numPr>
        <w:spacing w:before="120"/>
        <w:ind w:left="811"/>
        <w:jc w:val="both"/>
        <w:rPr>
          <w:rFonts w:ascii="Arial" w:hAnsi="Arial" w:cs="Arial"/>
          <w:sz w:val="22"/>
          <w:szCs w:val="21"/>
        </w:rPr>
      </w:pPr>
      <w:hyperlink r:id="rId11" w:history="1">
        <w:r w:rsidR="00795130" w:rsidRPr="00686FA3">
          <w:rPr>
            <w:rStyle w:val="Hyperlink"/>
            <w:rFonts w:ascii="Arial" w:hAnsi="Arial" w:cs="Arial"/>
            <w:sz w:val="22"/>
            <w:szCs w:val="21"/>
          </w:rPr>
          <w:t>Queensland Family and Child Commission</w:t>
        </w:r>
        <w:r w:rsidR="00C56A28" w:rsidRPr="00686FA3">
          <w:rPr>
            <w:rStyle w:val="Hyperlink"/>
            <w:rFonts w:ascii="Arial" w:hAnsi="Arial" w:cs="Arial"/>
            <w:sz w:val="22"/>
            <w:szCs w:val="21"/>
          </w:rPr>
          <w:t xml:space="preserve"> </w:t>
        </w:r>
        <w:r w:rsidR="00795130" w:rsidRPr="00686FA3">
          <w:rPr>
            <w:rStyle w:val="Hyperlink"/>
            <w:rFonts w:ascii="Arial" w:hAnsi="Arial" w:cs="Arial"/>
            <w:sz w:val="22"/>
            <w:szCs w:val="21"/>
          </w:rPr>
          <w:t xml:space="preserve">final report: </w:t>
        </w:r>
        <w:r w:rsidR="00795130" w:rsidRPr="00686FA3">
          <w:rPr>
            <w:rStyle w:val="Hyperlink"/>
            <w:rFonts w:ascii="Arial" w:hAnsi="Arial" w:cs="Arial"/>
            <w:i/>
            <w:sz w:val="22"/>
            <w:szCs w:val="21"/>
          </w:rPr>
          <w:t>Queensland Child Protection Reform Program (2014-24) Implementation Evaluation</w:t>
        </w:r>
      </w:hyperlink>
    </w:p>
    <w:p w14:paraId="7683939A" w14:textId="16E37969" w:rsidR="00E973BC" w:rsidRPr="00000C42" w:rsidRDefault="00CA4622" w:rsidP="00D6589B">
      <w:pPr>
        <w:numPr>
          <w:ilvl w:val="0"/>
          <w:numId w:val="2"/>
        </w:numPr>
        <w:spacing w:before="120"/>
        <w:ind w:left="811"/>
        <w:jc w:val="both"/>
        <w:rPr>
          <w:rFonts w:ascii="Arial" w:hAnsi="Arial" w:cs="Arial"/>
          <w:sz w:val="22"/>
          <w:szCs w:val="21"/>
        </w:rPr>
      </w:pPr>
      <w:hyperlink r:id="rId12" w:history="1">
        <w:r w:rsidR="00795130" w:rsidRPr="00686FA3">
          <w:rPr>
            <w:rStyle w:val="Hyperlink"/>
            <w:rFonts w:ascii="Arial" w:hAnsi="Arial" w:cs="Arial"/>
            <w:sz w:val="22"/>
            <w:szCs w:val="21"/>
          </w:rPr>
          <w:t>Queensland Family and Child Commission</w:t>
        </w:r>
        <w:r w:rsidR="00C56A28" w:rsidRPr="00686FA3">
          <w:rPr>
            <w:rStyle w:val="Hyperlink"/>
            <w:rFonts w:ascii="Arial" w:hAnsi="Arial" w:cs="Arial"/>
            <w:sz w:val="22"/>
            <w:szCs w:val="21"/>
          </w:rPr>
          <w:t xml:space="preserve"> </w:t>
        </w:r>
        <w:r w:rsidR="00795130" w:rsidRPr="00686FA3">
          <w:rPr>
            <w:rStyle w:val="Hyperlink"/>
            <w:rFonts w:ascii="Arial" w:hAnsi="Arial" w:cs="Arial"/>
            <w:sz w:val="22"/>
            <w:szCs w:val="21"/>
          </w:rPr>
          <w:t xml:space="preserve">summary report: </w:t>
        </w:r>
        <w:r w:rsidR="00795130" w:rsidRPr="00686FA3">
          <w:rPr>
            <w:rStyle w:val="Hyperlink"/>
            <w:rFonts w:ascii="Arial" w:hAnsi="Arial" w:cs="Arial"/>
            <w:i/>
            <w:sz w:val="22"/>
            <w:szCs w:val="21"/>
          </w:rPr>
          <w:t>Queensland Child Protection Reform Program (2014-24) Implementation Evaluation</w:t>
        </w:r>
      </w:hyperlink>
    </w:p>
    <w:p w14:paraId="30C26F03" w14:textId="35C4AF4F" w:rsidR="006D004E" w:rsidRPr="00000C42" w:rsidRDefault="00865DC6" w:rsidP="006D004E">
      <w:pPr>
        <w:numPr>
          <w:ilvl w:val="0"/>
          <w:numId w:val="2"/>
        </w:numPr>
        <w:spacing w:before="120"/>
        <w:ind w:left="811"/>
        <w:jc w:val="both"/>
        <w:rPr>
          <w:rFonts w:ascii="Arial" w:hAnsi="Arial" w:cs="Arial"/>
          <w:sz w:val="22"/>
          <w:szCs w:val="21"/>
        </w:rPr>
      </w:pPr>
      <w:r w:rsidRPr="00000C42">
        <w:rPr>
          <w:rFonts w:ascii="Arial" w:hAnsi="Arial" w:cs="Arial"/>
          <w:sz w:val="22"/>
          <w:szCs w:val="21"/>
        </w:rPr>
        <w:t>Place-</w:t>
      </w:r>
      <w:r w:rsidR="00795130" w:rsidRPr="00000C42">
        <w:rPr>
          <w:rFonts w:ascii="Arial" w:hAnsi="Arial" w:cs="Arial"/>
          <w:sz w:val="22"/>
          <w:szCs w:val="21"/>
        </w:rPr>
        <w:t>based studies</w:t>
      </w:r>
      <w:r w:rsidR="001C0C58" w:rsidRPr="00000C42">
        <w:rPr>
          <w:rFonts w:ascii="Arial" w:hAnsi="Arial" w:cs="Arial"/>
          <w:sz w:val="22"/>
          <w:szCs w:val="21"/>
        </w:rPr>
        <w:t>:</w:t>
      </w:r>
    </w:p>
    <w:p w14:paraId="2E298781" w14:textId="7AE6494B" w:rsidR="006D004E" w:rsidRPr="00000C42" w:rsidRDefault="00CA4622" w:rsidP="00CC5F9F">
      <w:pPr>
        <w:pStyle w:val="ListParagraph"/>
        <w:numPr>
          <w:ilvl w:val="0"/>
          <w:numId w:val="6"/>
        </w:numPr>
        <w:spacing w:before="60"/>
        <w:ind w:left="1276"/>
        <w:rPr>
          <w:szCs w:val="21"/>
        </w:rPr>
      </w:pPr>
      <w:hyperlink r:id="rId13" w:history="1">
        <w:r w:rsidR="001C0C58" w:rsidRPr="00686FA3">
          <w:rPr>
            <w:rStyle w:val="Hyperlink"/>
            <w:bCs/>
            <w:szCs w:val="21"/>
          </w:rPr>
          <w:t>Cloncurry</w:t>
        </w:r>
      </w:hyperlink>
    </w:p>
    <w:p w14:paraId="0A40294C" w14:textId="5F3EB8DB" w:rsidR="006D004E" w:rsidRPr="00000C42" w:rsidRDefault="00CA4622" w:rsidP="00CC5F9F">
      <w:pPr>
        <w:pStyle w:val="ListParagraph"/>
        <w:numPr>
          <w:ilvl w:val="0"/>
          <w:numId w:val="6"/>
        </w:numPr>
        <w:spacing w:before="60"/>
        <w:ind w:left="1276"/>
        <w:rPr>
          <w:szCs w:val="21"/>
        </w:rPr>
      </w:pPr>
      <w:hyperlink r:id="rId14" w:history="1">
        <w:r w:rsidR="001C0C58" w:rsidRPr="00686FA3">
          <w:rPr>
            <w:rStyle w:val="Hyperlink"/>
            <w:bCs/>
            <w:szCs w:val="21"/>
          </w:rPr>
          <w:t>Redlands-Wynnum</w:t>
        </w:r>
      </w:hyperlink>
    </w:p>
    <w:p w14:paraId="5A7CFC62" w14:textId="560C83B4" w:rsidR="006D004E" w:rsidRPr="00000C42" w:rsidRDefault="00CA4622" w:rsidP="00CC5F9F">
      <w:pPr>
        <w:pStyle w:val="ListParagraph"/>
        <w:numPr>
          <w:ilvl w:val="0"/>
          <w:numId w:val="6"/>
        </w:numPr>
        <w:spacing w:before="60"/>
        <w:ind w:left="1276"/>
        <w:rPr>
          <w:szCs w:val="21"/>
        </w:rPr>
      </w:pPr>
      <w:hyperlink r:id="rId15" w:history="1">
        <w:r w:rsidR="001C0C58" w:rsidRPr="00686FA3">
          <w:rPr>
            <w:rStyle w:val="Hyperlink"/>
            <w:bCs/>
            <w:szCs w:val="21"/>
          </w:rPr>
          <w:t>Rockhampton</w:t>
        </w:r>
      </w:hyperlink>
    </w:p>
    <w:p w14:paraId="07EB2927" w14:textId="4FD4908F" w:rsidR="006D004E" w:rsidRPr="00000C42" w:rsidRDefault="00CA4622" w:rsidP="00CC5F9F">
      <w:pPr>
        <w:pStyle w:val="ListParagraph"/>
        <w:numPr>
          <w:ilvl w:val="0"/>
          <w:numId w:val="6"/>
        </w:numPr>
        <w:spacing w:before="60"/>
        <w:ind w:left="1276"/>
        <w:rPr>
          <w:szCs w:val="21"/>
        </w:rPr>
      </w:pPr>
      <w:hyperlink r:id="rId16" w:history="1">
        <w:r w:rsidR="001C0C58" w:rsidRPr="00686FA3">
          <w:rPr>
            <w:rStyle w:val="Hyperlink"/>
            <w:bCs/>
            <w:szCs w:val="21"/>
          </w:rPr>
          <w:t>Roma</w:t>
        </w:r>
      </w:hyperlink>
    </w:p>
    <w:p w14:paraId="63965FB5" w14:textId="60576219" w:rsidR="00E973BC" w:rsidRPr="00000C42" w:rsidRDefault="00CA4622" w:rsidP="00CC5F9F">
      <w:pPr>
        <w:pStyle w:val="ListParagraph"/>
        <w:numPr>
          <w:ilvl w:val="0"/>
          <w:numId w:val="6"/>
        </w:numPr>
        <w:spacing w:before="60"/>
        <w:ind w:left="1276"/>
        <w:rPr>
          <w:szCs w:val="21"/>
        </w:rPr>
      </w:pPr>
      <w:hyperlink r:id="rId17" w:history="1">
        <w:r w:rsidR="001C0C58" w:rsidRPr="00686FA3">
          <w:rPr>
            <w:rStyle w:val="Hyperlink"/>
            <w:bCs/>
            <w:szCs w:val="21"/>
          </w:rPr>
          <w:t>Waiben (Thursday Island)</w:t>
        </w:r>
      </w:hyperlink>
    </w:p>
    <w:sectPr w:rsidR="00E973BC" w:rsidRPr="00000C42" w:rsidSect="001E1E16">
      <w:headerReference w:type="default" r:id="rId1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8CDA6" w14:textId="77777777" w:rsidR="00BF4A3D" w:rsidRDefault="00BF4A3D" w:rsidP="00D6589B">
      <w:r>
        <w:separator/>
      </w:r>
    </w:p>
  </w:endnote>
  <w:endnote w:type="continuationSeparator" w:id="0">
    <w:p w14:paraId="20204464" w14:textId="77777777" w:rsidR="00BF4A3D" w:rsidRDefault="00BF4A3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5E844" w14:textId="77777777" w:rsidR="00BF4A3D" w:rsidRDefault="00BF4A3D" w:rsidP="00D6589B">
      <w:r>
        <w:separator/>
      </w:r>
    </w:p>
  </w:footnote>
  <w:footnote w:type="continuationSeparator" w:id="0">
    <w:p w14:paraId="7F4247C2" w14:textId="77777777" w:rsidR="00BF4A3D" w:rsidRDefault="00BF4A3D"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05EF" w14:textId="77777777" w:rsidR="00601E28" w:rsidRPr="00937A4A" w:rsidRDefault="00601E28" w:rsidP="00601E28">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C10633C" w14:textId="77777777" w:rsidR="00601E28" w:rsidRPr="00937A4A" w:rsidRDefault="00601E28" w:rsidP="00601E2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BBBE497" w14:textId="00BFB718" w:rsidR="00601E28" w:rsidRPr="00937A4A" w:rsidRDefault="00601E28" w:rsidP="00601E2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August 2019</w:t>
    </w:r>
  </w:p>
  <w:p w14:paraId="623D4EFE" w14:textId="36AC26BA" w:rsidR="00601E28" w:rsidRDefault="00601E28" w:rsidP="00601E28">
    <w:pPr>
      <w:pStyle w:val="Header"/>
      <w:spacing w:before="120"/>
      <w:rPr>
        <w:rFonts w:ascii="Arial" w:hAnsi="Arial" w:cs="Arial"/>
        <w:b/>
        <w:sz w:val="22"/>
        <w:szCs w:val="22"/>
        <w:u w:val="single"/>
      </w:rPr>
    </w:pPr>
    <w:r>
      <w:rPr>
        <w:rFonts w:ascii="Arial" w:hAnsi="Arial" w:cs="Arial"/>
        <w:b/>
        <w:sz w:val="22"/>
        <w:szCs w:val="22"/>
        <w:u w:val="single"/>
      </w:rPr>
      <w:t>Queensland Family and Child Commission Implementation Evaluation of the Queensland Child Protection Reform Program</w:t>
    </w:r>
  </w:p>
  <w:p w14:paraId="650C53D1" w14:textId="13F3C2EC" w:rsidR="00601E28" w:rsidRDefault="00601E28" w:rsidP="00601E28">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Leader of the House</w:t>
    </w:r>
  </w:p>
  <w:p w14:paraId="24F86832" w14:textId="77777777" w:rsidR="00601E28" w:rsidRDefault="00601E28" w:rsidP="00601E28">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5B83"/>
    <w:multiLevelType w:val="hybridMultilevel"/>
    <w:tmpl w:val="D6FC0D7C"/>
    <w:lvl w:ilvl="0" w:tplc="B48CFF7A">
      <w:start w:val="1"/>
      <w:numFmt w:val="decimal"/>
      <w:lvlText w:val="%1."/>
      <w:lvlJc w:val="left"/>
      <w:pPr>
        <w:ind w:left="499" w:hanging="360"/>
      </w:pPr>
      <w:rPr>
        <w:rFonts w:ascii="Arial" w:eastAsia="Arial" w:hAnsi="Arial" w:cs="Arial" w:hint="default"/>
        <w:spacing w:val="-3"/>
        <w:w w:val="100"/>
        <w:sz w:val="22"/>
        <w:szCs w:val="22"/>
        <w:lang w:val="en-AU" w:eastAsia="en-AU" w:bidi="en-AU"/>
      </w:rPr>
    </w:lvl>
    <w:lvl w:ilvl="1" w:tplc="7B9EB7FC">
      <w:numFmt w:val="bullet"/>
      <w:lvlText w:val=""/>
      <w:lvlJc w:val="left"/>
      <w:pPr>
        <w:ind w:left="951" w:hanging="454"/>
      </w:pPr>
      <w:rPr>
        <w:rFonts w:ascii="Symbol" w:eastAsia="Symbol" w:hAnsi="Symbol" w:cs="Symbol" w:hint="default"/>
        <w:w w:val="100"/>
        <w:sz w:val="23"/>
        <w:szCs w:val="23"/>
        <w:lang w:val="en-AU" w:eastAsia="en-AU" w:bidi="en-AU"/>
      </w:rPr>
    </w:lvl>
    <w:lvl w:ilvl="2" w:tplc="E05841F0">
      <w:numFmt w:val="bullet"/>
      <w:lvlText w:val="•"/>
      <w:lvlJc w:val="left"/>
      <w:pPr>
        <w:ind w:left="1887" w:hanging="454"/>
      </w:pPr>
      <w:rPr>
        <w:rFonts w:hint="default"/>
        <w:lang w:val="en-AU" w:eastAsia="en-AU" w:bidi="en-AU"/>
      </w:rPr>
    </w:lvl>
    <w:lvl w:ilvl="3" w:tplc="E5966F00">
      <w:numFmt w:val="bullet"/>
      <w:lvlText w:val="•"/>
      <w:lvlJc w:val="left"/>
      <w:pPr>
        <w:ind w:left="2814" w:hanging="454"/>
      </w:pPr>
      <w:rPr>
        <w:rFonts w:hint="default"/>
        <w:lang w:val="en-AU" w:eastAsia="en-AU" w:bidi="en-AU"/>
      </w:rPr>
    </w:lvl>
    <w:lvl w:ilvl="4" w:tplc="C6CACFEE">
      <w:numFmt w:val="bullet"/>
      <w:lvlText w:val="•"/>
      <w:lvlJc w:val="left"/>
      <w:pPr>
        <w:ind w:left="3742" w:hanging="454"/>
      </w:pPr>
      <w:rPr>
        <w:rFonts w:hint="default"/>
        <w:lang w:val="en-AU" w:eastAsia="en-AU" w:bidi="en-AU"/>
      </w:rPr>
    </w:lvl>
    <w:lvl w:ilvl="5" w:tplc="7B10B8D6">
      <w:numFmt w:val="bullet"/>
      <w:lvlText w:val="•"/>
      <w:lvlJc w:val="left"/>
      <w:pPr>
        <w:ind w:left="4669" w:hanging="454"/>
      </w:pPr>
      <w:rPr>
        <w:rFonts w:hint="default"/>
        <w:lang w:val="en-AU" w:eastAsia="en-AU" w:bidi="en-AU"/>
      </w:rPr>
    </w:lvl>
    <w:lvl w:ilvl="6" w:tplc="8B8E613C">
      <w:numFmt w:val="bullet"/>
      <w:lvlText w:val="•"/>
      <w:lvlJc w:val="left"/>
      <w:pPr>
        <w:ind w:left="5596" w:hanging="454"/>
      </w:pPr>
      <w:rPr>
        <w:rFonts w:hint="default"/>
        <w:lang w:val="en-AU" w:eastAsia="en-AU" w:bidi="en-AU"/>
      </w:rPr>
    </w:lvl>
    <w:lvl w:ilvl="7" w:tplc="C1B827EC">
      <w:numFmt w:val="bullet"/>
      <w:lvlText w:val="•"/>
      <w:lvlJc w:val="left"/>
      <w:pPr>
        <w:ind w:left="6524" w:hanging="454"/>
      </w:pPr>
      <w:rPr>
        <w:rFonts w:hint="default"/>
        <w:lang w:val="en-AU" w:eastAsia="en-AU" w:bidi="en-AU"/>
      </w:rPr>
    </w:lvl>
    <w:lvl w:ilvl="8" w:tplc="E1E6C44E">
      <w:numFmt w:val="bullet"/>
      <w:lvlText w:val="•"/>
      <w:lvlJc w:val="left"/>
      <w:pPr>
        <w:ind w:left="7451" w:hanging="454"/>
      </w:pPr>
      <w:rPr>
        <w:rFonts w:hint="default"/>
        <w:lang w:val="en-AU" w:eastAsia="en-AU" w:bidi="en-AU"/>
      </w:rPr>
    </w:lvl>
  </w:abstractNum>
  <w:abstractNum w:abstractNumId="1" w15:restartNumberingAfterBreak="0">
    <w:nsid w:val="0FDA5E5A"/>
    <w:multiLevelType w:val="hybridMultilevel"/>
    <w:tmpl w:val="C5304360"/>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D54BD7"/>
    <w:multiLevelType w:val="hybridMultilevel"/>
    <w:tmpl w:val="6E6A75BC"/>
    <w:lvl w:ilvl="0" w:tplc="0C090001">
      <w:start w:val="1"/>
      <w:numFmt w:val="bullet"/>
      <w:lvlText w:val=""/>
      <w:lvlJc w:val="left"/>
      <w:pPr>
        <w:ind w:left="859" w:hanging="360"/>
      </w:pPr>
      <w:rPr>
        <w:rFonts w:ascii="Symbol" w:hAnsi="Symbol"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A35FD6"/>
    <w:multiLevelType w:val="hybridMultilevel"/>
    <w:tmpl w:val="CAB63306"/>
    <w:lvl w:ilvl="0" w:tplc="0C09000B">
      <w:start w:val="1"/>
      <w:numFmt w:val="bullet"/>
      <w:lvlText w:val=""/>
      <w:lvlJc w:val="left"/>
      <w:pPr>
        <w:ind w:left="1531" w:hanging="360"/>
      </w:pPr>
      <w:rPr>
        <w:rFonts w:ascii="Wingdings" w:hAnsi="Wingdings" w:hint="default"/>
      </w:rPr>
    </w:lvl>
    <w:lvl w:ilvl="1" w:tplc="0C090003" w:tentative="1">
      <w:start w:val="1"/>
      <w:numFmt w:val="bullet"/>
      <w:lvlText w:val="o"/>
      <w:lvlJc w:val="left"/>
      <w:pPr>
        <w:ind w:left="2251" w:hanging="360"/>
      </w:pPr>
      <w:rPr>
        <w:rFonts w:ascii="Courier New" w:hAnsi="Courier New" w:cs="Courier New" w:hint="default"/>
      </w:rPr>
    </w:lvl>
    <w:lvl w:ilvl="2" w:tplc="0C090005" w:tentative="1">
      <w:start w:val="1"/>
      <w:numFmt w:val="bullet"/>
      <w:lvlText w:val=""/>
      <w:lvlJc w:val="left"/>
      <w:pPr>
        <w:ind w:left="2971" w:hanging="360"/>
      </w:pPr>
      <w:rPr>
        <w:rFonts w:ascii="Wingdings" w:hAnsi="Wingdings" w:hint="default"/>
      </w:rPr>
    </w:lvl>
    <w:lvl w:ilvl="3" w:tplc="0C090001" w:tentative="1">
      <w:start w:val="1"/>
      <w:numFmt w:val="bullet"/>
      <w:lvlText w:val=""/>
      <w:lvlJc w:val="left"/>
      <w:pPr>
        <w:ind w:left="3691" w:hanging="360"/>
      </w:pPr>
      <w:rPr>
        <w:rFonts w:ascii="Symbol" w:hAnsi="Symbol" w:hint="default"/>
      </w:rPr>
    </w:lvl>
    <w:lvl w:ilvl="4" w:tplc="0C090003" w:tentative="1">
      <w:start w:val="1"/>
      <w:numFmt w:val="bullet"/>
      <w:lvlText w:val="o"/>
      <w:lvlJc w:val="left"/>
      <w:pPr>
        <w:ind w:left="4411" w:hanging="360"/>
      </w:pPr>
      <w:rPr>
        <w:rFonts w:ascii="Courier New" w:hAnsi="Courier New" w:cs="Courier New" w:hint="default"/>
      </w:rPr>
    </w:lvl>
    <w:lvl w:ilvl="5" w:tplc="0C090005" w:tentative="1">
      <w:start w:val="1"/>
      <w:numFmt w:val="bullet"/>
      <w:lvlText w:val=""/>
      <w:lvlJc w:val="left"/>
      <w:pPr>
        <w:ind w:left="5131" w:hanging="360"/>
      </w:pPr>
      <w:rPr>
        <w:rFonts w:ascii="Wingdings" w:hAnsi="Wingdings" w:hint="default"/>
      </w:rPr>
    </w:lvl>
    <w:lvl w:ilvl="6" w:tplc="0C090001" w:tentative="1">
      <w:start w:val="1"/>
      <w:numFmt w:val="bullet"/>
      <w:lvlText w:val=""/>
      <w:lvlJc w:val="left"/>
      <w:pPr>
        <w:ind w:left="5851" w:hanging="360"/>
      </w:pPr>
      <w:rPr>
        <w:rFonts w:ascii="Symbol" w:hAnsi="Symbol" w:hint="default"/>
      </w:rPr>
    </w:lvl>
    <w:lvl w:ilvl="7" w:tplc="0C090003" w:tentative="1">
      <w:start w:val="1"/>
      <w:numFmt w:val="bullet"/>
      <w:lvlText w:val="o"/>
      <w:lvlJc w:val="left"/>
      <w:pPr>
        <w:ind w:left="6571" w:hanging="360"/>
      </w:pPr>
      <w:rPr>
        <w:rFonts w:ascii="Courier New" w:hAnsi="Courier New" w:cs="Courier New" w:hint="default"/>
      </w:rPr>
    </w:lvl>
    <w:lvl w:ilvl="8" w:tplc="0C090005" w:tentative="1">
      <w:start w:val="1"/>
      <w:numFmt w:val="bullet"/>
      <w:lvlText w:val=""/>
      <w:lvlJc w:val="left"/>
      <w:pPr>
        <w:ind w:left="7291" w:hanging="360"/>
      </w:pPr>
      <w:rPr>
        <w:rFonts w:ascii="Wingdings" w:hAnsi="Wingdings" w:hint="default"/>
      </w:rPr>
    </w:lvl>
  </w:abstractNum>
  <w:abstractNum w:abstractNumId="5" w15:restartNumberingAfterBreak="0">
    <w:nsid w:val="7F176F87"/>
    <w:multiLevelType w:val="hybridMultilevel"/>
    <w:tmpl w:val="B24C86CC"/>
    <w:lvl w:ilvl="0" w:tplc="C8C48AB4">
      <w:start w:val="1"/>
      <w:numFmt w:val="decimal"/>
      <w:lvlText w:val="%1."/>
      <w:lvlJc w:val="left"/>
      <w:pPr>
        <w:tabs>
          <w:tab w:val="num" w:pos="720"/>
        </w:tabs>
        <w:ind w:left="720" w:hanging="360"/>
      </w:pPr>
      <w:rPr>
        <w:rFonts w:cs="Times New Roman"/>
        <w:i w:val="0"/>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130"/>
    <w:rsid w:val="00000C42"/>
    <w:rsid w:val="0002433B"/>
    <w:rsid w:val="000430DD"/>
    <w:rsid w:val="00070838"/>
    <w:rsid w:val="00080F8F"/>
    <w:rsid w:val="0008575A"/>
    <w:rsid w:val="00102858"/>
    <w:rsid w:val="001318FA"/>
    <w:rsid w:val="00140936"/>
    <w:rsid w:val="00174117"/>
    <w:rsid w:val="001C0C58"/>
    <w:rsid w:val="001E1E16"/>
    <w:rsid w:val="001E209B"/>
    <w:rsid w:val="001E7127"/>
    <w:rsid w:val="0021344B"/>
    <w:rsid w:val="002D649F"/>
    <w:rsid w:val="003A13A1"/>
    <w:rsid w:val="003B2BDA"/>
    <w:rsid w:val="003B567C"/>
    <w:rsid w:val="003B5871"/>
    <w:rsid w:val="004E3AE1"/>
    <w:rsid w:val="004E3C98"/>
    <w:rsid w:val="00501C66"/>
    <w:rsid w:val="00503513"/>
    <w:rsid w:val="00504703"/>
    <w:rsid w:val="0050474C"/>
    <w:rsid w:val="00550873"/>
    <w:rsid w:val="0058152F"/>
    <w:rsid w:val="00601E28"/>
    <w:rsid w:val="00654B0A"/>
    <w:rsid w:val="00686FA3"/>
    <w:rsid w:val="0069260B"/>
    <w:rsid w:val="006D004E"/>
    <w:rsid w:val="00732E22"/>
    <w:rsid w:val="00744608"/>
    <w:rsid w:val="00757B12"/>
    <w:rsid w:val="00761FB8"/>
    <w:rsid w:val="00795130"/>
    <w:rsid w:val="007D2E74"/>
    <w:rsid w:val="00821E64"/>
    <w:rsid w:val="00865DC6"/>
    <w:rsid w:val="008A4523"/>
    <w:rsid w:val="008F44CD"/>
    <w:rsid w:val="0090374E"/>
    <w:rsid w:val="0093748E"/>
    <w:rsid w:val="00985638"/>
    <w:rsid w:val="00A527A5"/>
    <w:rsid w:val="00AD7250"/>
    <w:rsid w:val="00AE69F0"/>
    <w:rsid w:val="00AF2A26"/>
    <w:rsid w:val="00BF4A3D"/>
    <w:rsid w:val="00C07656"/>
    <w:rsid w:val="00C40FB0"/>
    <w:rsid w:val="00C510B1"/>
    <w:rsid w:val="00C56A28"/>
    <w:rsid w:val="00C75E67"/>
    <w:rsid w:val="00CA4622"/>
    <w:rsid w:val="00CB1501"/>
    <w:rsid w:val="00CC5F9F"/>
    <w:rsid w:val="00CE6FBA"/>
    <w:rsid w:val="00CF0D8A"/>
    <w:rsid w:val="00D6589B"/>
    <w:rsid w:val="00D70C3C"/>
    <w:rsid w:val="00D75134"/>
    <w:rsid w:val="00DB6FE7"/>
    <w:rsid w:val="00DE61EC"/>
    <w:rsid w:val="00E40004"/>
    <w:rsid w:val="00E973BC"/>
    <w:rsid w:val="00F0095A"/>
    <w:rsid w:val="00F10DF9"/>
    <w:rsid w:val="00FB0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B50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CommentReference">
    <w:name w:val="annotation reference"/>
    <w:uiPriority w:val="99"/>
    <w:rsid w:val="004E3C98"/>
    <w:rPr>
      <w:sz w:val="16"/>
      <w:szCs w:val="16"/>
    </w:rPr>
  </w:style>
  <w:style w:type="paragraph" w:styleId="CommentText">
    <w:name w:val="annotation text"/>
    <w:basedOn w:val="Normal"/>
    <w:link w:val="CommentTextChar"/>
    <w:uiPriority w:val="99"/>
    <w:rsid w:val="004E3C98"/>
    <w:rPr>
      <w:rFonts w:eastAsia="Times New Roman"/>
      <w:sz w:val="20"/>
    </w:rPr>
  </w:style>
  <w:style w:type="character" w:customStyle="1" w:styleId="CommentTextChar">
    <w:name w:val="Comment Text Char"/>
    <w:basedOn w:val="DefaultParagraphFont"/>
    <w:link w:val="CommentText"/>
    <w:uiPriority w:val="99"/>
    <w:rsid w:val="004E3C98"/>
    <w:rPr>
      <w:rFonts w:ascii="Times New Roman" w:eastAsia="Times New Roman" w:hAnsi="Times New Roman"/>
      <w:color w:val="000000"/>
    </w:rPr>
  </w:style>
  <w:style w:type="paragraph" w:styleId="ListParagraph">
    <w:name w:val="List Paragraph"/>
    <w:basedOn w:val="Normal"/>
    <w:uiPriority w:val="1"/>
    <w:qFormat/>
    <w:rsid w:val="006D004E"/>
    <w:pPr>
      <w:widowControl w:val="0"/>
      <w:autoSpaceDE w:val="0"/>
      <w:autoSpaceDN w:val="0"/>
      <w:ind w:left="499" w:hanging="359"/>
      <w:jc w:val="both"/>
    </w:pPr>
    <w:rPr>
      <w:rFonts w:ascii="Arial" w:eastAsia="Arial" w:hAnsi="Arial" w:cs="Arial"/>
      <w:color w:val="auto"/>
      <w:sz w:val="22"/>
      <w:szCs w:val="22"/>
      <w:lang w:bidi="en-AU"/>
    </w:rPr>
  </w:style>
  <w:style w:type="paragraph" w:styleId="Revision">
    <w:name w:val="Revision"/>
    <w:hidden/>
    <w:uiPriority w:val="99"/>
    <w:semiHidden/>
    <w:rsid w:val="00C510B1"/>
    <w:rPr>
      <w:rFonts w:ascii="Times New Roman" w:hAnsi="Times New Roman"/>
      <w:color w:val="000000"/>
      <w:sz w:val="24"/>
    </w:rPr>
  </w:style>
  <w:style w:type="character" w:styleId="Hyperlink">
    <w:name w:val="Hyperlink"/>
    <w:basedOn w:val="DefaultParagraphFont"/>
    <w:rsid w:val="00686FA3"/>
    <w:rPr>
      <w:color w:val="0563C1" w:themeColor="hyperlink"/>
      <w:u w:val="single"/>
    </w:rPr>
  </w:style>
  <w:style w:type="character" w:styleId="UnresolvedMention">
    <w:name w:val="Unresolved Mention"/>
    <w:basedOn w:val="DefaultParagraphFont"/>
    <w:uiPriority w:val="99"/>
    <w:semiHidden/>
    <w:unhideWhenUsed/>
    <w:rsid w:val="00686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Cloncurry.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Summary.PDF" TargetMode="External"/><Relationship Id="rId17" Type="http://schemas.openxmlformats.org/officeDocument/2006/relationships/hyperlink" Target="Attachments/Waiben.PDF" TargetMode="External"/><Relationship Id="rId2" Type="http://schemas.openxmlformats.org/officeDocument/2006/relationships/customXml" Target="../customXml/item2.xml"/><Relationship Id="rId16" Type="http://schemas.openxmlformats.org/officeDocument/2006/relationships/hyperlink" Target="Attachments/Rom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Report.PDF" TargetMode="External"/><Relationship Id="rId5" Type="http://schemas.openxmlformats.org/officeDocument/2006/relationships/numbering" Target="numbering.xml"/><Relationship Id="rId15" Type="http://schemas.openxmlformats.org/officeDocument/2006/relationships/hyperlink" Target="Attachments/Rockhampto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ttachments/Redla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C668E-D40C-4CFB-994A-7D32AD9DFABA}">
  <ds:schemaRefs>
    <ds:schemaRef ds:uri="http://schemas.openxmlformats.org/officeDocument/2006/bibliography"/>
  </ds:schemaRefs>
</ds:datastoreItem>
</file>

<file path=customXml/itemProps2.xml><?xml version="1.0" encoding="utf-8"?>
<ds:datastoreItem xmlns:ds="http://schemas.openxmlformats.org/officeDocument/2006/customXml" ds:itemID="{B5FC074D-594B-4253-B359-A8623ABC6E39}">
  <ds:schemaRefs>
    <ds:schemaRef ds:uri="http://schemas.microsoft.com/sharepoint/v3/contenttype/forms"/>
  </ds:schemaRefs>
</ds:datastoreItem>
</file>

<file path=customXml/itemProps3.xml><?xml version="1.0" encoding="utf-8"?>
<ds:datastoreItem xmlns:ds="http://schemas.openxmlformats.org/officeDocument/2006/customXml" ds:itemID="{5C4DF4E8-879F-4DDC-9AB3-936F8AF52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E7EF3-0380-48F4-A4A9-E506A88DA52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3e311de-a790-43ff-be63-577c26c7507c"/>
    <ds:schemaRef ds:uri="b8ed82f2-f7bd-423c-8698-5e132afe92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353</Words>
  <Characters>2135</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Cabinet Submission</vt:lpstr>
    </vt:vector>
  </TitlesOfParts>
  <Company/>
  <LinksUpToDate>false</LinksUpToDate>
  <CharactersWithSpaces>2475</CharactersWithSpaces>
  <SharedDoc>false</SharedDoc>
  <HyperlinkBase>https://www.cabinet.qld.gov.au/documents/2019/Aug/EvalChP/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Submission</dc:title>
  <dc:subject/>
  <dc:creator/>
  <cp:keywords/>
  <dc:description/>
  <cp:lastModifiedBy/>
  <cp:revision>12</cp:revision>
  <cp:lastPrinted>2019-07-15T04:22:00Z</cp:lastPrinted>
  <dcterms:created xsi:type="dcterms:W3CDTF">2019-10-22T01:18:00Z</dcterms:created>
  <dcterms:modified xsi:type="dcterms:W3CDTF">2020-07-27T00:45:00Z</dcterms:modified>
  <cp:category>Child_Protection,Aboriginal_and_Torres_Strait_Islander,Indigenous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